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96"/>
        <w:gridCol w:w="1716"/>
        <w:gridCol w:w="1545"/>
        <w:gridCol w:w="1161"/>
        <w:gridCol w:w="35"/>
      </w:tblGrid>
      <w:tr w:rsidR="003350F7" w:rsidTr="003350F7">
        <w:trPr>
          <w:gridAfter w:val="1"/>
          <w:wAfter w:w="35" w:type="dxa"/>
        </w:trPr>
        <w:tc>
          <w:tcPr>
            <w:tcW w:w="2235" w:type="dxa"/>
          </w:tcPr>
          <w:p w:rsidR="00C077DC" w:rsidRDefault="00C077DC">
            <w:r>
              <w:t>osoba prowadząca</w:t>
            </w:r>
            <w:r w:rsidR="003350F7">
              <w:t xml:space="preserve"> </w:t>
            </w:r>
          </w:p>
          <w:p w:rsidR="003350F7" w:rsidRDefault="003350F7"/>
        </w:tc>
        <w:tc>
          <w:tcPr>
            <w:tcW w:w="2596" w:type="dxa"/>
          </w:tcPr>
          <w:p w:rsidR="00C077DC" w:rsidRDefault="00C077DC">
            <w:r>
              <w:t>rodzaj zajęć</w:t>
            </w:r>
          </w:p>
        </w:tc>
        <w:tc>
          <w:tcPr>
            <w:tcW w:w="1716" w:type="dxa"/>
          </w:tcPr>
          <w:p w:rsidR="00C077DC" w:rsidRDefault="00C077DC">
            <w:r>
              <w:t>dzień tygodnia</w:t>
            </w:r>
          </w:p>
        </w:tc>
        <w:tc>
          <w:tcPr>
            <w:tcW w:w="1545" w:type="dxa"/>
          </w:tcPr>
          <w:p w:rsidR="00C077DC" w:rsidRDefault="00C077DC">
            <w:r>
              <w:t>godzina</w:t>
            </w:r>
          </w:p>
        </w:tc>
        <w:tc>
          <w:tcPr>
            <w:tcW w:w="1161" w:type="dxa"/>
          </w:tcPr>
          <w:p w:rsidR="00C077DC" w:rsidRDefault="00C077DC">
            <w:r>
              <w:t>sala</w:t>
            </w:r>
          </w:p>
        </w:tc>
      </w:tr>
      <w:tr w:rsidR="003350F7" w:rsidTr="003350F7">
        <w:trPr>
          <w:gridAfter w:val="1"/>
          <w:wAfter w:w="35" w:type="dxa"/>
        </w:trPr>
        <w:tc>
          <w:tcPr>
            <w:tcW w:w="2235" w:type="dxa"/>
          </w:tcPr>
          <w:p w:rsidR="00C077DC" w:rsidRDefault="003350F7">
            <w:r>
              <w:t>Elżbieta Markiewicz</w:t>
            </w:r>
          </w:p>
          <w:p w:rsidR="00C077DC" w:rsidRDefault="00C077DC"/>
        </w:tc>
        <w:tc>
          <w:tcPr>
            <w:tcW w:w="2596" w:type="dxa"/>
          </w:tcPr>
          <w:p w:rsidR="00C077DC" w:rsidRDefault="003350F7">
            <w:r>
              <w:t>Koło matematyczne</w:t>
            </w:r>
          </w:p>
        </w:tc>
        <w:tc>
          <w:tcPr>
            <w:tcW w:w="1716" w:type="dxa"/>
          </w:tcPr>
          <w:p w:rsidR="00C077DC" w:rsidRDefault="003350F7">
            <w:r>
              <w:t>poniedziałek</w:t>
            </w:r>
          </w:p>
        </w:tc>
        <w:tc>
          <w:tcPr>
            <w:tcW w:w="1545" w:type="dxa"/>
          </w:tcPr>
          <w:p w:rsidR="00C077DC" w:rsidRDefault="003350F7">
            <w:r>
              <w:t>08.50-09.45</w:t>
            </w:r>
          </w:p>
        </w:tc>
        <w:tc>
          <w:tcPr>
            <w:tcW w:w="1161" w:type="dxa"/>
          </w:tcPr>
          <w:p w:rsidR="00C077DC" w:rsidRDefault="003350F7">
            <w:r>
              <w:t>225</w:t>
            </w:r>
          </w:p>
        </w:tc>
      </w:tr>
      <w:tr w:rsidR="003350F7" w:rsidTr="003350F7">
        <w:trPr>
          <w:gridAfter w:val="1"/>
          <w:wAfter w:w="35" w:type="dxa"/>
        </w:trPr>
        <w:tc>
          <w:tcPr>
            <w:tcW w:w="2235" w:type="dxa"/>
          </w:tcPr>
          <w:p w:rsidR="00C077DC" w:rsidRDefault="003350F7">
            <w:r>
              <w:t>Grażyna Kwaśnica Andrzejczuk</w:t>
            </w:r>
          </w:p>
          <w:p w:rsidR="00C077DC" w:rsidRDefault="00C077DC"/>
        </w:tc>
        <w:tc>
          <w:tcPr>
            <w:tcW w:w="2596" w:type="dxa"/>
          </w:tcPr>
          <w:p w:rsidR="00C077DC" w:rsidRDefault="003350F7">
            <w:r>
              <w:t xml:space="preserve">Koło matematyczne „Kangur” </w:t>
            </w:r>
          </w:p>
        </w:tc>
        <w:tc>
          <w:tcPr>
            <w:tcW w:w="1716" w:type="dxa"/>
          </w:tcPr>
          <w:p w:rsidR="00C077DC" w:rsidRDefault="003350F7">
            <w:r>
              <w:t>Od grudnia</w:t>
            </w:r>
          </w:p>
          <w:p w:rsidR="00B46C11" w:rsidRPr="00B46C11" w:rsidRDefault="00B46C11">
            <w:pPr>
              <w:rPr>
                <w:color w:val="00B050"/>
              </w:rPr>
            </w:pPr>
            <w:r w:rsidRPr="00B46C11">
              <w:rPr>
                <w:color w:val="00B050"/>
              </w:rPr>
              <w:t>wtorek</w:t>
            </w:r>
          </w:p>
        </w:tc>
        <w:tc>
          <w:tcPr>
            <w:tcW w:w="1545" w:type="dxa"/>
          </w:tcPr>
          <w:p w:rsidR="00C077DC" w:rsidRPr="00B46C11" w:rsidRDefault="00B46C11">
            <w:pPr>
              <w:rPr>
                <w:color w:val="00B050"/>
              </w:rPr>
            </w:pPr>
            <w:r w:rsidRPr="00B46C11">
              <w:rPr>
                <w:color w:val="00B050"/>
              </w:rPr>
              <w:t>14.00-14.45</w:t>
            </w:r>
          </w:p>
        </w:tc>
        <w:tc>
          <w:tcPr>
            <w:tcW w:w="1161" w:type="dxa"/>
          </w:tcPr>
          <w:p w:rsidR="00C077DC" w:rsidRPr="00B46C11" w:rsidRDefault="00B46C11">
            <w:pPr>
              <w:rPr>
                <w:color w:val="00B050"/>
              </w:rPr>
            </w:pPr>
            <w:r w:rsidRPr="00B46C11">
              <w:rPr>
                <w:color w:val="00B050"/>
              </w:rPr>
              <w:t>231</w:t>
            </w:r>
          </w:p>
        </w:tc>
      </w:tr>
      <w:tr w:rsidR="003350F7" w:rsidTr="003350F7">
        <w:trPr>
          <w:gridAfter w:val="1"/>
          <w:wAfter w:w="35" w:type="dxa"/>
        </w:trPr>
        <w:tc>
          <w:tcPr>
            <w:tcW w:w="2235" w:type="dxa"/>
          </w:tcPr>
          <w:p w:rsidR="00C077DC" w:rsidRDefault="003350F7">
            <w:bookmarkStart w:id="0" w:name="_GoBack"/>
            <w:bookmarkEnd w:id="0"/>
            <w:r>
              <w:t>Alicja Jokiel</w:t>
            </w:r>
          </w:p>
          <w:p w:rsidR="00C077DC" w:rsidRDefault="00C077DC"/>
        </w:tc>
        <w:tc>
          <w:tcPr>
            <w:tcW w:w="2596" w:type="dxa"/>
          </w:tcPr>
          <w:p w:rsidR="00C077DC" w:rsidRDefault="003350F7">
            <w:r>
              <w:t>Doskonalenie techniki czytania</w:t>
            </w:r>
          </w:p>
        </w:tc>
        <w:tc>
          <w:tcPr>
            <w:tcW w:w="1716" w:type="dxa"/>
          </w:tcPr>
          <w:p w:rsidR="00C077DC" w:rsidRDefault="003350F7">
            <w:r>
              <w:t xml:space="preserve">środa </w:t>
            </w:r>
          </w:p>
        </w:tc>
        <w:tc>
          <w:tcPr>
            <w:tcW w:w="1545" w:type="dxa"/>
          </w:tcPr>
          <w:p w:rsidR="00C077DC" w:rsidRDefault="003350F7">
            <w:r>
              <w:t>08.45-09.35</w:t>
            </w:r>
          </w:p>
        </w:tc>
        <w:tc>
          <w:tcPr>
            <w:tcW w:w="1161" w:type="dxa"/>
          </w:tcPr>
          <w:p w:rsidR="00C077DC" w:rsidRDefault="003350F7">
            <w:r>
              <w:t>336</w:t>
            </w:r>
          </w:p>
        </w:tc>
      </w:tr>
      <w:tr w:rsidR="003350F7" w:rsidTr="003350F7">
        <w:tc>
          <w:tcPr>
            <w:tcW w:w="2235" w:type="dxa"/>
          </w:tcPr>
          <w:p w:rsidR="00C077DC" w:rsidRDefault="003350F7">
            <w:r>
              <w:t>Iwona Purowska</w:t>
            </w:r>
          </w:p>
          <w:p w:rsidR="00C077DC" w:rsidRDefault="00C077DC"/>
        </w:tc>
        <w:tc>
          <w:tcPr>
            <w:tcW w:w="2596" w:type="dxa"/>
          </w:tcPr>
          <w:p w:rsidR="00C077DC" w:rsidRDefault="003350F7">
            <w:r>
              <w:t>Koło zainteresowań</w:t>
            </w:r>
          </w:p>
        </w:tc>
        <w:tc>
          <w:tcPr>
            <w:tcW w:w="1716" w:type="dxa"/>
          </w:tcPr>
          <w:p w:rsidR="00C077DC" w:rsidRDefault="003350F7">
            <w:r>
              <w:t>poniedziałek</w:t>
            </w:r>
          </w:p>
        </w:tc>
        <w:tc>
          <w:tcPr>
            <w:tcW w:w="1545" w:type="dxa"/>
          </w:tcPr>
          <w:p w:rsidR="00C077DC" w:rsidRDefault="003350F7">
            <w:r>
              <w:t>12.30-13.15</w:t>
            </w:r>
          </w:p>
        </w:tc>
        <w:tc>
          <w:tcPr>
            <w:tcW w:w="1196" w:type="dxa"/>
            <w:gridSpan w:val="2"/>
          </w:tcPr>
          <w:p w:rsidR="00C077DC" w:rsidRDefault="003350F7">
            <w:r>
              <w:t>331</w:t>
            </w:r>
          </w:p>
        </w:tc>
      </w:tr>
      <w:tr w:rsidR="003350F7" w:rsidTr="003350F7">
        <w:tc>
          <w:tcPr>
            <w:tcW w:w="2235" w:type="dxa"/>
          </w:tcPr>
          <w:p w:rsidR="00C077DC" w:rsidRDefault="003350F7">
            <w:r>
              <w:t>Marta Winnicka</w:t>
            </w:r>
          </w:p>
          <w:p w:rsidR="00C077DC" w:rsidRDefault="00C077DC"/>
        </w:tc>
        <w:tc>
          <w:tcPr>
            <w:tcW w:w="2596" w:type="dxa"/>
          </w:tcPr>
          <w:p w:rsidR="00C077DC" w:rsidRDefault="003350F7">
            <w:r>
              <w:t>Koło matematyczne</w:t>
            </w:r>
          </w:p>
        </w:tc>
        <w:tc>
          <w:tcPr>
            <w:tcW w:w="1716" w:type="dxa"/>
          </w:tcPr>
          <w:p w:rsidR="00C077DC" w:rsidRDefault="003350F7">
            <w:r>
              <w:t>piątek</w:t>
            </w:r>
          </w:p>
        </w:tc>
        <w:tc>
          <w:tcPr>
            <w:tcW w:w="1545" w:type="dxa"/>
          </w:tcPr>
          <w:p w:rsidR="00C077DC" w:rsidRDefault="003350F7">
            <w:r>
              <w:t>11.25-12.10</w:t>
            </w:r>
          </w:p>
        </w:tc>
        <w:tc>
          <w:tcPr>
            <w:tcW w:w="1196" w:type="dxa"/>
            <w:gridSpan w:val="2"/>
          </w:tcPr>
          <w:p w:rsidR="00C077DC" w:rsidRDefault="003350F7">
            <w:r>
              <w:t>236</w:t>
            </w:r>
          </w:p>
        </w:tc>
      </w:tr>
      <w:tr w:rsidR="003350F7" w:rsidTr="003350F7">
        <w:tc>
          <w:tcPr>
            <w:tcW w:w="2235" w:type="dxa"/>
          </w:tcPr>
          <w:p w:rsidR="00C077DC" w:rsidRDefault="003350F7">
            <w:r>
              <w:t xml:space="preserve">Agnieszka </w:t>
            </w:r>
            <w:proofErr w:type="spellStart"/>
            <w:r>
              <w:t>Mieszkiel</w:t>
            </w:r>
            <w:proofErr w:type="spellEnd"/>
          </w:p>
          <w:p w:rsidR="00C077DC" w:rsidRDefault="00C077DC"/>
        </w:tc>
        <w:tc>
          <w:tcPr>
            <w:tcW w:w="2596" w:type="dxa"/>
          </w:tcPr>
          <w:p w:rsidR="00C077DC" w:rsidRDefault="003350F7">
            <w:r>
              <w:t>Zajęcia wyrównawcze</w:t>
            </w:r>
          </w:p>
        </w:tc>
        <w:tc>
          <w:tcPr>
            <w:tcW w:w="1716" w:type="dxa"/>
          </w:tcPr>
          <w:p w:rsidR="00C077DC" w:rsidRDefault="003350F7">
            <w:r>
              <w:t>poniedziałek</w:t>
            </w:r>
          </w:p>
        </w:tc>
        <w:tc>
          <w:tcPr>
            <w:tcW w:w="1545" w:type="dxa"/>
          </w:tcPr>
          <w:p w:rsidR="00C077DC" w:rsidRDefault="003350F7">
            <w:r>
              <w:t>11.25-12.10</w:t>
            </w:r>
          </w:p>
        </w:tc>
        <w:tc>
          <w:tcPr>
            <w:tcW w:w="1196" w:type="dxa"/>
            <w:gridSpan w:val="2"/>
          </w:tcPr>
          <w:p w:rsidR="00C077DC" w:rsidRDefault="003350F7">
            <w:r>
              <w:t>235</w:t>
            </w:r>
          </w:p>
        </w:tc>
      </w:tr>
      <w:tr w:rsidR="003350F7" w:rsidTr="003350F7">
        <w:tc>
          <w:tcPr>
            <w:tcW w:w="2235" w:type="dxa"/>
          </w:tcPr>
          <w:p w:rsidR="00C077DC" w:rsidRDefault="00C077DC"/>
          <w:p w:rsidR="00C077DC" w:rsidRDefault="00C077DC"/>
        </w:tc>
        <w:tc>
          <w:tcPr>
            <w:tcW w:w="2596" w:type="dxa"/>
          </w:tcPr>
          <w:p w:rsidR="00C077DC" w:rsidRDefault="00C077DC"/>
        </w:tc>
        <w:tc>
          <w:tcPr>
            <w:tcW w:w="1716" w:type="dxa"/>
          </w:tcPr>
          <w:p w:rsidR="00C077DC" w:rsidRDefault="00C077DC"/>
        </w:tc>
        <w:tc>
          <w:tcPr>
            <w:tcW w:w="1545" w:type="dxa"/>
          </w:tcPr>
          <w:p w:rsidR="00C077DC" w:rsidRDefault="00C077DC"/>
        </w:tc>
        <w:tc>
          <w:tcPr>
            <w:tcW w:w="1196" w:type="dxa"/>
            <w:gridSpan w:val="2"/>
          </w:tcPr>
          <w:p w:rsidR="00C077DC" w:rsidRDefault="00C077DC"/>
        </w:tc>
      </w:tr>
      <w:tr w:rsidR="003350F7" w:rsidTr="003350F7">
        <w:tc>
          <w:tcPr>
            <w:tcW w:w="2235" w:type="dxa"/>
          </w:tcPr>
          <w:p w:rsidR="00C077DC" w:rsidRDefault="00C077DC"/>
          <w:p w:rsidR="00C077DC" w:rsidRDefault="00C077DC"/>
        </w:tc>
        <w:tc>
          <w:tcPr>
            <w:tcW w:w="2596" w:type="dxa"/>
          </w:tcPr>
          <w:p w:rsidR="00C077DC" w:rsidRDefault="00C077DC"/>
        </w:tc>
        <w:tc>
          <w:tcPr>
            <w:tcW w:w="1716" w:type="dxa"/>
          </w:tcPr>
          <w:p w:rsidR="00C077DC" w:rsidRDefault="00C077DC"/>
        </w:tc>
        <w:tc>
          <w:tcPr>
            <w:tcW w:w="1545" w:type="dxa"/>
          </w:tcPr>
          <w:p w:rsidR="00C077DC" w:rsidRDefault="00C077DC"/>
        </w:tc>
        <w:tc>
          <w:tcPr>
            <w:tcW w:w="1196" w:type="dxa"/>
            <w:gridSpan w:val="2"/>
          </w:tcPr>
          <w:p w:rsidR="00C077DC" w:rsidRDefault="00C077DC"/>
        </w:tc>
      </w:tr>
    </w:tbl>
    <w:p w:rsidR="00FF00FA" w:rsidRDefault="00FF00FA"/>
    <w:sectPr w:rsidR="00FF00FA" w:rsidSect="00C5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77DC"/>
    <w:rsid w:val="003350F7"/>
    <w:rsid w:val="005D0A10"/>
    <w:rsid w:val="008D5CC6"/>
    <w:rsid w:val="008E48E4"/>
    <w:rsid w:val="00B46C11"/>
    <w:rsid w:val="00C077DC"/>
    <w:rsid w:val="00C55E82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5AAD9-E89B-487D-83F9-FDD43DFC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A1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D0A10"/>
    <w:rPr>
      <w:rFonts w:cs="Mangal"/>
      <w:i/>
      <w:iCs/>
      <w:color w:val="000000" w:themeColor="text1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5D0A10"/>
    <w:rPr>
      <w:rFonts w:ascii="Times New Roman" w:eastAsia="SimSun" w:hAnsi="Times New Roman" w:cs="Mangal"/>
      <w:i/>
      <w:iCs/>
      <w:color w:val="000000" w:themeColor="text1"/>
      <w:kern w:val="2"/>
      <w:sz w:val="24"/>
      <w:szCs w:val="21"/>
      <w:lang w:eastAsia="hi-IN" w:bidi="hi-IN"/>
    </w:rPr>
  </w:style>
  <w:style w:type="character" w:styleId="Tytuksiki">
    <w:name w:val="Book Title"/>
    <w:basedOn w:val="Domylnaczcionkaakapitu"/>
    <w:uiPriority w:val="33"/>
    <w:qFormat/>
    <w:rsid w:val="005D0A10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C07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Joanna Gura</cp:lastModifiedBy>
  <cp:revision>3</cp:revision>
  <cp:lastPrinted>2019-11-17T18:06:00Z</cp:lastPrinted>
  <dcterms:created xsi:type="dcterms:W3CDTF">2019-11-27T19:40:00Z</dcterms:created>
  <dcterms:modified xsi:type="dcterms:W3CDTF">2019-11-28T11:50:00Z</dcterms:modified>
</cp:coreProperties>
</file>